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2395F" w14:textId="3CD981BE" w:rsidR="00547758" w:rsidRPr="000B78BF" w:rsidRDefault="000B78BF" w:rsidP="000A5F66">
      <w:pPr>
        <w:pStyle w:val="Heading2"/>
        <w:spacing w:after="240"/>
        <w:jc w:val="both"/>
        <w:rPr>
          <w:lang w:val="vi-VN"/>
        </w:rPr>
      </w:pPr>
      <w:r>
        <w:t>Một</w:t>
      </w:r>
      <w:r>
        <w:rPr>
          <w:lang w:val="vi-VN"/>
        </w:rPr>
        <w:t xml:space="preserve"> số câu hỏi thường gặp khi sử dụng </w:t>
      </w:r>
      <w:r w:rsidR="00AE30F1">
        <w:rPr>
          <w:lang w:val="vi-VN"/>
        </w:rPr>
        <w:t>công cụ sơ đồ năng lượng</w:t>
      </w:r>
    </w:p>
    <w:p w14:paraId="51BB027D" w14:textId="5DCD526B" w:rsidR="0056609B" w:rsidRDefault="00FD7BB9" w:rsidP="000A5F66">
      <w:pPr>
        <w:jc w:val="both"/>
        <w:rPr>
          <w:lang w:val="vi-VN"/>
        </w:rPr>
      </w:pPr>
      <w:r w:rsidRPr="009C6322">
        <w:rPr>
          <w:b/>
          <w:bCs/>
          <w:lang w:val="vi-VN"/>
        </w:rPr>
        <w:t xml:space="preserve">- </w:t>
      </w:r>
      <w:r w:rsidR="00DE629D">
        <w:rPr>
          <w:b/>
          <w:bCs/>
          <w:lang w:val="vi-VN"/>
        </w:rPr>
        <w:t>Câu hỏi</w:t>
      </w:r>
      <w:r w:rsidR="0056609B">
        <w:rPr>
          <w:b/>
          <w:bCs/>
          <w:lang w:val="vi-VN"/>
        </w:rPr>
        <w:t xml:space="preserve"> 1</w:t>
      </w:r>
      <w:r w:rsidR="00547758" w:rsidRPr="009C6322">
        <w:rPr>
          <w:b/>
          <w:bCs/>
          <w:lang w:val="vi-VN"/>
        </w:rPr>
        <w:t>:</w:t>
      </w:r>
      <w:r w:rsidR="00547758">
        <w:rPr>
          <w:lang w:val="vi-VN"/>
        </w:rPr>
        <w:t xml:space="preserve"> </w:t>
      </w:r>
    </w:p>
    <w:p w14:paraId="5E5EA3D0" w14:textId="339AB914" w:rsidR="00547758" w:rsidRPr="005018F3" w:rsidRDefault="00191994" w:rsidP="000A5F66">
      <w:pPr>
        <w:jc w:val="both"/>
        <w:rPr>
          <w:i/>
          <w:iCs/>
        </w:rPr>
      </w:pPr>
      <w:r w:rsidRPr="005018F3">
        <w:rPr>
          <w:i/>
          <w:iCs/>
        </w:rPr>
        <w:t xml:space="preserve">Trên thực tế, </w:t>
      </w:r>
      <w:r w:rsidRPr="005018F3">
        <w:rPr>
          <w:i/>
          <w:iCs/>
        </w:rPr>
        <w:t>chúng</w:t>
      </w:r>
      <w:r w:rsidRPr="005018F3">
        <w:rPr>
          <w:i/>
          <w:iCs/>
          <w:lang w:val="vi-VN"/>
        </w:rPr>
        <w:t xml:space="preserve"> tôi [Đơn vị kiểm toán năng lượng]</w:t>
      </w:r>
      <w:r w:rsidRPr="005018F3">
        <w:rPr>
          <w:i/>
          <w:iCs/>
        </w:rPr>
        <w:t xml:space="preserve"> đã làm việc tại nhiều nhà máy với hàng nghìn sản phẩm khác nhau, mỗi sản phẩm có quy trình sản xuất riêng biệt. Nhà máy có tổng cộng 7 xưởng chính và 2 xưởng phụ trợ sản xuất các sản phẩm này. Mỗi xưởng báo cáo sản lượng theo các đơn vị khác nhau, như kilôgam và sản phẩm đơn lẻ. Vậy nên xử lý vấn đề này như thế nào khi </w:t>
      </w:r>
      <w:r w:rsidR="003A0A9D" w:rsidRPr="005018F3">
        <w:rPr>
          <w:i/>
          <w:iCs/>
        </w:rPr>
        <w:t>thiết</w:t>
      </w:r>
      <w:r w:rsidR="003A0A9D" w:rsidRPr="005018F3">
        <w:rPr>
          <w:i/>
          <w:iCs/>
          <w:lang w:val="vi-VN"/>
        </w:rPr>
        <w:t xml:space="preserve"> lập</w:t>
      </w:r>
      <w:r w:rsidRPr="005018F3">
        <w:rPr>
          <w:i/>
          <w:iCs/>
        </w:rPr>
        <w:t xml:space="preserve"> </w:t>
      </w:r>
      <w:r w:rsidR="009D5425" w:rsidRPr="005018F3">
        <w:rPr>
          <w:i/>
          <w:iCs/>
        </w:rPr>
        <w:t>dòng</w:t>
      </w:r>
      <w:r w:rsidR="009D5425" w:rsidRPr="005018F3">
        <w:rPr>
          <w:i/>
          <w:iCs/>
          <w:lang w:val="vi-VN"/>
        </w:rPr>
        <w:t xml:space="preserve"> năng lượng</w:t>
      </w:r>
      <w:r w:rsidRPr="005018F3">
        <w:rPr>
          <w:i/>
          <w:iCs/>
        </w:rPr>
        <w:t>?</w:t>
      </w:r>
    </w:p>
    <w:p w14:paraId="32D69C44" w14:textId="6838CD0A" w:rsidR="00EF6638" w:rsidRPr="00EF6638" w:rsidRDefault="00F35D27" w:rsidP="000A5F66">
      <w:pPr>
        <w:jc w:val="both"/>
      </w:pPr>
      <w:r w:rsidRPr="00F35D27">
        <w:t>Điều quan trọng là luôn</w:t>
      </w:r>
      <w:r w:rsidRPr="00F35D27">
        <w:t xml:space="preserve"> </w:t>
      </w:r>
      <w:r w:rsidRPr="00F35D27">
        <w:t xml:space="preserve">giảm số lượng đơn vị đo xuống mức tối thiểu, giúp việc tạo KPI, báo cáo và so sánh trở nên dễ dàng hơn, đồng thời giảm thiểu nguy cơ sai sót. </w:t>
      </w:r>
      <w:r w:rsidR="00306D08">
        <w:t>M</w:t>
      </w:r>
      <w:r w:rsidRPr="00F35D27">
        <w:t>ục tiêu</w:t>
      </w:r>
      <w:r w:rsidR="00306D08">
        <w:rPr>
          <w:lang w:val="vi-VN"/>
        </w:rPr>
        <w:t xml:space="preserve"> là nhằm</w:t>
      </w:r>
      <w:r w:rsidR="001954B4">
        <w:rPr>
          <w:lang w:val="vi-VN"/>
        </w:rPr>
        <w:t xml:space="preserve"> xây dựng</w:t>
      </w:r>
      <w:r w:rsidRPr="00F35D27">
        <w:t xml:space="preserve"> hệ thống quản lý </w:t>
      </w:r>
      <w:r w:rsidR="004F03BE">
        <w:t>có</w:t>
      </w:r>
      <w:r w:rsidR="004F03BE">
        <w:rPr>
          <w:lang w:val="vi-VN"/>
        </w:rPr>
        <w:t xml:space="preserve"> khả năng </w:t>
      </w:r>
      <w:r w:rsidRPr="00F35D27">
        <w:t xml:space="preserve">cải thiện hiệu suất của </w:t>
      </w:r>
      <w:r w:rsidR="004F03BE">
        <w:t>nhà</w:t>
      </w:r>
      <w:r w:rsidR="004F03BE">
        <w:rPr>
          <w:lang w:val="vi-VN"/>
        </w:rPr>
        <w:t xml:space="preserve"> máy</w:t>
      </w:r>
      <w:r w:rsidRPr="00F35D27">
        <w:t xml:space="preserve">. Vì </w:t>
      </w:r>
      <w:r w:rsidR="00555B11">
        <w:t>thực</w:t>
      </w:r>
      <w:r w:rsidR="00555B11">
        <w:rPr>
          <w:lang w:val="vi-VN"/>
        </w:rPr>
        <w:t xml:space="preserve"> hiện </w:t>
      </w:r>
      <w:r w:rsidRPr="00F35D27">
        <w:t xml:space="preserve">bất kỳ hoạt động nào cũng </w:t>
      </w:r>
      <w:r w:rsidR="00495FEF">
        <w:t>đều</w:t>
      </w:r>
      <w:r w:rsidR="00495FEF">
        <w:rPr>
          <w:lang w:val="vi-VN"/>
        </w:rPr>
        <w:t xml:space="preserve"> phục vụ mụch đích này</w:t>
      </w:r>
      <w:r w:rsidRPr="00F35D27">
        <w:t>. Nếu việc sử dụng các đơn vị riêng lẻ hiệu quả hơn so với việc sử dụng cùng một đơn vị</w:t>
      </w:r>
      <w:r w:rsidR="00A47E18">
        <w:rPr>
          <w:lang w:val="vi-VN"/>
        </w:rPr>
        <w:t xml:space="preserve"> thì</w:t>
      </w:r>
      <w:r w:rsidRPr="00F35D27">
        <w:t xml:space="preserve"> nên duy trì cách làm </w:t>
      </w:r>
      <w:r w:rsidR="00A47E18">
        <w:t>đó</w:t>
      </w:r>
      <w:r w:rsidR="00A47E18">
        <w:rPr>
          <w:lang w:val="vi-VN"/>
        </w:rPr>
        <w:t>.</w:t>
      </w:r>
      <w:r w:rsidRPr="00F35D27">
        <w:t xml:space="preserve"> </w:t>
      </w:r>
      <w:r w:rsidR="00A47E18">
        <w:t>N</w:t>
      </w:r>
      <w:r w:rsidRPr="00F35D27">
        <w:t>ếu không</w:t>
      </w:r>
      <w:r w:rsidR="00A47E18">
        <w:rPr>
          <w:lang w:val="vi-VN"/>
        </w:rPr>
        <w:t xml:space="preserve"> thì cần </w:t>
      </w:r>
      <w:r w:rsidRPr="00F35D27">
        <w:t>khuyến nghị thay đổi.</w:t>
      </w:r>
      <w:r w:rsidR="00EF6638">
        <w:t xml:space="preserve">  </w:t>
      </w:r>
    </w:p>
    <w:p w14:paraId="064E06E5" w14:textId="3C1D6771" w:rsidR="00FD7BB9" w:rsidRDefault="00FD7BB9" w:rsidP="000A5F66">
      <w:pPr>
        <w:jc w:val="both"/>
        <w:rPr>
          <w:lang w:val="vi-VN"/>
        </w:rPr>
      </w:pPr>
      <w:r w:rsidRPr="009C6322">
        <w:rPr>
          <w:b/>
          <w:bCs/>
          <w:lang w:val="vi-VN"/>
        </w:rPr>
        <w:t xml:space="preserve">- </w:t>
      </w:r>
      <w:r w:rsidR="00DE629D">
        <w:rPr>
          <w:b/>
          <w:bCs/>
          <w:lang w:val="vi-VN"/>
        </w:rPr>
        <w:t>Câu hỏi</w:t>
      </w:r>
      <w:r w:rsidR="0056609B">
        <w:rPr>
          <w:b/>
          <w:bCs/>
          <w:lang w:val="vi-VN"/>
        </w:rPr>
        <w:t xml:space="preserve"> </w:t>
      </w:r>
      <w:r w:rsidR="0056609B">
        <w:rPr>
          <w:b/>
          <w:bCs/>
          <w:lang w:val="vi-VN"/>
        </w:rPr>
        <w:t>2</w:t>
      </w:r>
      <w:r w:rsidRPr="009C6322">
        <w:rPr>
          <w:b/>
          <w:bCs/>
          <w:lang w:val="vi-VN"/>
        </w:rPr>
        <w:t>:</w:t>
      </w:r>
      <w:r w:rsidRPr="00FD7BB9">
        <w:rPr>
          <w:lang w:val="vi-VN"/>
        </w:rPr>
        <w:t xml:space="preserve"> </w:t>
      </w:r>
    </w:p>
    <w:p w14:paraId="08B48880" w14:textId="318C8194" w:rsidR="0000344A" w:rsidRPr="005018F3" w:rsidRDefault="0000344A" w:rsidP="000A5F66">
      <w:pPr>
        <w:jc w:val="both"/>
        <w:rPr>
          <w:i/>
          <w:iCs/>
        </w:rPr>
      </w:pPr>
      <w:r w:rsidRPr="005018F3">
        <w:rPr>
          <w:i/>
          <w:iCs/>
        </w:rPr>
        <w:t>N</w:t>
      </w:r>
      <w:r w:rsidRPr="005018F3">
        <w:rPr>
          <w:i/>
          <w:iCs/>
        </w:rPr>
        <w:t>hiều nhà máy sản xuất đồng thời nhiều mã sản phẩm trên cùng một dây chuyền sản xuất. Tuy nhiên, quy trình của mỗi sản phẩm không diễn ra theo tuần tự từng bước mà có thể bỏ qua một số bước. Một số sản phẩm lặp lại các bước nhiều lần. Vậy nên xử lý tình huống này như thế nào?</w:t>
      </w:r>
    </w:p>
    <w:p w14:paraId="1EF0144E" w14:textId="77777777" w:rsidR="00EF1F45" w:rsidRDefault="0000344A" w:rsidP="000A5F66">
      <w:pPr>
        <w:jc w:val="both"/>
        <w:rPr>
          <w:lang w:val="vi-VN"/>
        </w:rPr>
      </w:pPr>
      <w:r w:rsidRPr="0000344A">
        <w:t xml:space="preserve">Khi lập sơ đồ </w:t>
      </w:r>
      <w:r w:rsidR="005018F3">
        <w:t>dòng</w:t>
      </w:r>
      <w:r w:rsidR="005018F3">
        <w:rPr>
          <w:lang w:val="vi-VN"/>
        </w:rPr>
        <w:t xml:space="preserve"> năng lượng</w:t>
      </w:r>
      <w:r w:rsidRPr="0000344A">
        <w:t>, điều quan trọng là xem xét mục đích sử dụng sơ đồ sau này.</w:t>
      </w:r>
      <w:r w:rsidR="00B55706">
        <w:rPr>
          <w:lang w:val="vi-VN"/>
        </w:rPr>
        <w:t xml:space="preserve"> Có một thực tế khá </w:t>
      </w:r>
      <w:r w:rsidRPr="0000344A">
        <w:t xml:space="preserve">phổ biến là cơ sở sản xuất có nhiều loại sản phẩm được sản xuất trên cùng một dây chuyền. Nếu mục đích của sơ đồ </w:t>
      </w:r>
      <w:r w:rsidR="00411E00">
        <w:t>dòng</w:t>
      </w:r>
      <w:r w:rsidR="00411E00">
        <w:rPr>
          <w:lang w:val="vi-VN"/>
        </w:rPr>
        <w:t xml:space="preserve"> năng lượng</w:t>
      </w:r>
      <w:r w:rsidRPr="0000344A">
        <w:t xml:space="preserve"> là để lập </w:t>
      </w:r>
      <w:r w:rsidR="00411E00">
        <w:t>sơ</w:t>
      </w:r>
      <w:r w:rsidRPr="0000344A">
        <w:t xml:space="preserve"> đồ năng lượng, </w:t>
      </w:r>
      <w:r w:rsidR="008021D6">
        <w:t>câu</w:t>
      </w:r>
      <w:r w:rsidRPr="0000344A">
        <w:t xml:space="preserve"> hỏi </w:t>
      </w:r>
      <w:r w:rsidR="008021D6">
        <w:t>cần</w:t>
      </w:r>
      <w:r w:rsidR="008021D6">
        <w:rPr>
          <w:lang w:val="vi-VN"/>
        </w:rPr>
        <w:t xml:space="preserve"> đặt ra là </w:t>
      </w:r>
      <w:r w:rsidRPr="0000344A">
        <w:t xml:space="preserve">liệu từng sản phẩm có yêu cầu đặc biệt nào </w:t>
      </w:r>
      <w:r w:rsidR="008021D6">
        <w:t>về</w:t>
      </w:r>
      <w:r w:rsidR="008021D6">
        <w:rPr>
          <w:lang w:val="vi-VN"/>
        </w:rPr>
        <w:t xml:space="preserve"> </w:t>
      </w:r>
      <w:r w:rsidRPr="0000344A">
        <w:t xml:space="preserve">năng lượng không. Việc này cần được đánh giá dựa trên mức độ chi tiết của sơ đồ (ví dụ: </w:t>
      </w:r>
      <w:r w:rsidR="008021D6">
        <w:t>việc</w:t>
      </w:r>
      <w:r w:rsidR="008021D6">
        <w:rPr>
          <w:lang w:val="vi-VN"/>
        </w:rPr>
        <w:t xml:space="preserve"> đưa ra </w:t>
      </w:r>
      <w:r w:rsidRPr="0000344A">
        <w:t xml:space="preserve">các giả định) ở tất cả các phần khác trong sơ đồ. </w:t>
      </w:r>
    </w:p>
    <w:p w14:paraId="09B4DB35" w14:textId="535DD550" w:rsidR="0000344A" w:rsidRPr="0000344A" w:rsidRDefault="0000344A" w:rsidP="000A5F66">
      <w:pPr>
        <w:jc w:val="both"/>
        <w:rPr>
          <w:lang w:val="vi-VN"/>
        </w:rPr>
      </w:pPr>
      <w:r w:rsidRPr="0056609B">
        <w:t xml:space="preserve">Chẳng hạn, nếu tổn thất năng lượng trong hệ thống phân phối ước tính khoảng 5-10% tổng năng lượng cung cấp, </w:t>
      </w:r>
      <w:r w:rsidR="00C20126" w:rsidRPr="0056609B">
        <w:t>thì</w:t>
      </w:r>
      <w:r w:rsidR="00365B7A" w:rsidRPr="0056609B">
        <w:rPr>
          <w:lang w:val="vi-VN"/>
        </w:rPr>
        <w:t xml:space="preserve"> có nên </w:t>
      </w:r>
      <w:r w:rsidR="00144794" w:rsidRPr="0056609B">
        <w:rPr>
          <w:lang w:val="vi-VN"/>
        </w:rPr>
        <w:t xml:space="preserve">phân biệt </w:t>
      </w:r>
      <w:r w:rsidR="00377FFD" w:rsidRPr="0056609B">
        <w:rPr>
          <w:lang w:val="vi-VN"/>
        </w:rPr>
        <w:t xml:space="preserve">các </w:t>
      </w:r>
      <w:r w:rsidR="00144794" w:rsidRPr="0056609B">
        <w:rPr>
          <w:lang w:val="vi-VN"/>
        </w:rPr>
        <w:t xml:space="preserve">sản phẩm </w:t>
      </w:r>
      <w:r w:rsidR="00377FFD" w:rsidRPr="0056609B">
        <w:rPr>
          <w:lang w:val="vi-VN"/>
        </w:rPr>
        <w:t xml:space="preserve">khác nhau </w:t>
      </w:r>
      <w:r w:rsidR="00144794" w:rsidRPr="0056609B">
        <w:rPr>
          <w:lang w:val="vi-VN"/>
        </w:rPr>
        <w:t xml:space="preserve">dựa trên </w:t>
      </w:r>
      <w:r w:rsidR="007F78F6" w:rsidRPr="0056609B">
        <w:rPr>
          <w:lang w:val="vi-VN"/>
        </w:rPr>
        <w:t xml:space="preserve">yêu cầu nhiệt độ </w:t>
      </w:r>
      <w:r w:rsidR="00883D85" w:rsidRPr="0056609B">
        <w:rPr>
          <w:lang w:val="vi-VN"/>
        </w:rPr>
        <w:t>khác nhau</w:t>
      </w:r>
      <w:r w:rsidR="007F78F6" w:rsidRPr="0056609B">
        <w:rPr>
          <w:lang w:val="vi-VN"/>
        </w:rPr>
        <w:t xml:space="preserve"> </w:t>
      </w:r>
      <w:r w:rsidR="009E37AD" w:rsidRPr="0056609B">
        <w:rPr>
          <w:lang w:val="vi-VN"/>
        </w:rPr>
        <w:t xml:space="preserve">đến giá trị </w:t>
      </w:r>
      <w:r w:rsidR="007F78F6" w:rsidRPr="0056609B">
        <w:rPr>
          <w:lang w:val="vi-VN"/>
        </w:rPr>
        <w:t>thập phân không</w:t>
      </w:r>
      <w:r w:rsidRPr="0056609B">
        <w:t>?</w:t>
      </w:r>
      <w:r w:rsidRPr="0000344A">
        <w:t xml:space="preserve"> Thường thì sản phẩm có thể được phân loại thành một vài danh mục. Vấn đề cần đặt ra là liệu mức tiêu thụ năng lượng có thực sự bị ảnh hưởng hay không.</w:t>
      </w:r>
    </w:p>
    <w:p w14:paraId="06014F18" w14:textId="2075B327" w:rsidR="00FD7BB9" w:rsidRDefault="00FD7BB9" w:rsidP="000A5F66">
      <w:pPr>
        <w:jc w:val="both"/>
        <w:rPr>
          <w:lang w:val="vi-VN"/>
        </w:rPr>
      </w:pPr>
      <w:r w:rsidRPr="009C6322">
        <w:rPr>
          <w:b/>
          <w:bCs/>
          <w:lang w:val="vi-VN"/>
        </w:rPr>
        <w:t xml:space="preserve">- </w:t>
      </w:r>
      <w:r w:rsidR="00DE629D">
        <w:rPr>
          <w:b/>
          <w:bCs/>
          <w:lang w:val="vi-VN"/>
        </w:rPr>
        <w:t>Câu hỏi</w:t>
      </w:r>
      <w:r w:rsidR="0056609B">
        <w:rPr>
          <w:b/>
          <w:bCs/>
          <w:lang w:val="vi-VN"/>
        </w:rPr>
        <w:t xml:space="preserve"> </w:t>
      </w:r>
      <w:r w:rsidR="0056609B">
        <w:rPr>
          <w:b/>
          <w:bCs/>
          <w:lang w:val="vi-VN"/>
        </w:rPr>
        <w:t>3</w:t>
      </w:r>
      <w:r w:rsidRPr="009C6322">
        <w:rPr>
          <w:b/>
          <w:bCs/>
          <w:lang w:val="vi-VN"/>
        </w:rPr>
        <w:t xml:space="preserve">: </w:t>
      </w:r>
    </w:p>
    <w:p w14:paraId="0E83AF28" w14:textId="0361DB51" w:rsidR="00B92283" w:rsidRPr="004607A7" w:rsidRDefault="000A0DB3" w:rsidP="000A5F66">
      <w:pPr>
        <w:jc w:val="both"/>
        <w:rPr>
          <w:i/>
          <w:iCs/>
          <w:lang w:val="vi-VN"/>
        </w:rPr>
      </w:pPr>
      <w:r w:rsidRPr="004D03A1">
        <w:rPr>
          <w:i/>
          <w:iCs/>
        </w:rPr>
        <w:t xml:space="preserve">Trong </w:t>
      </w:r>
      <w:r w:rsidR="00F21FD1" w:rsidRPr="004D03A1">
        <w:rPr>
          <w:i/>
          <w:iCs/>
        </w:rPr>
        <w:t>bảng</w:t>
      </w:r>
      <w:r w:rsidR="00F21FD1" w:rsidRPr="004D03A1">
        <w:rPr>
          <w:i/>
          <w:iCs/>
          <w:lang w:val="vi-VN"/>
        </w:rPr>
        <w:t xml:space="preserve"> tính</w:t>
      </w:r>
      <w:r w:rsidRPr="004D03A1">
        <w:rPr>
          <w:i/>
          <w:iCs/>
        </w:rPr>
        <w:t xml:space="preserve"> </w:t>
      </w:r>
      <w:r w:rsidR="00F21FD1" w:rsidRPr="004D03A1">
        <w:rPr>
          <w:i/>
          <w:iCs/>
        </w:rPr>
        <w:t>sơ</w:t>
      </w:r>
      <w:r w:rsidRPr="004D03A1">
        <w:rPr>
          <w:i/>
          <w:iCs/>
        </w:rPr>
        <w:t xml:space="preserve"> đồ </w:t>
      </w:r>
      <w:r w:rsidR="00D026A9" w:rsidRPr="004D03A1">
        <w:rPr>
          <w:i/>
          <w:iCs/>
        </w:rPr>
        <w:t>quy</w:t>
      </w:r>
      <w:r w:rsidRPr="004D03A1">
        <w:rPr>
          <w:i/>
          <w:iCs/>
        </w:rPr>
        <w:t xml:space="preserve"> trình</w:t>
      </w:r>
      <w:r w:rsidR="00F21FD1" w:rsidRPr="004D03A1">
        <w:rPr>
          <w:i/>
          <w:iCs/>
          <w:lang w:val="vi-VN"/>
        </w:rPr>
        <w:t xml:space="preserve"> (process mapping tab)</w:t>
      </w:r>
      <w:r w:rsidRPr="004D03A1">
        <w:rPr>
          <w:i/>
          <w:iCs/>
        </w:rPr>
        <w:t>, khác biệt giữa cột CG12 và CH12 là gì? Theo hàng 11</w:t>
      </w:r>
      <w:r w:rsidR="001D4D2C" w:rsidRPr="004D03A1">
        <w:rPr>
          <w:i/>
          <w:iCs/>
          <w:lang w:val="vi-VN"/>
        </w:rPr>
        <w:t xml:space="preserve"> </w:t>
      </w:r>
      <w:r w:rsidRPr="004D03A1">
        <w:rPr>
          <w:i/>
          <w:iCs/>
        </w:rPr>
        <w:t>có thể tính toán dựa trên dữ liệu tương tự. Tuy nhiên, khi áp dụng cùng một công thức</w:t>
      </w:r>
      <w:r w:rsidR="00D063D4" w:rsidRPr="004D03A1">
        <w:rPr>
          <w:i/>
          <w:iCs/>
          <w:lang w:val="vi-VN"/>
        </w:rPr>
        <w:t xml:space="preserve"> </w:t>
      </w:r>
      <w:r w:rsidRPr="004D03A1">
        <w:rPr>
          <w:i/>
          <w:iCs/>
        </w:rPr>
        <w:t xml:space="preserve">lại thu được hai kết quả khác biệt đáng kể. Mong </w:t>
      </w:r>
      <w:r w:rsidR="00D063D4" w:rsidRPr="004D03A1">
        <w:rPr>
          <w:i/>
          <w:iCs/>
        </w:rPr>
        <w:t>được</w:t>
      </w:r>
      <w:r w:rsidR="00D063D4" w:rsidRPr="004D03A1">
        <w:rPr>
          <w:i/>
          <w:iCs/>
          <w:lang w:val="vi-VN"/>
        </w:rPr>
        <w:t xml:space="preserve"> </w:t>
      </w:r>
      <w:r w:rsidRPr="004D03A1">
        <w:rPr>
          <w:i/>
          <w:iCs/>
        </w:rPr>
        <w:t>có thể giải thích thêm.</w:t>
      </w:r>
    </w:p>
    <w:p w14:paraId="6C39766A" w14:textId="1ECCBF1F" w:rsidR="00B92283" w:rsidRPr="00B92283" w:rsidRDefault="00B92283" w:rsidP="000A5F66">
      <w:pPr>
        <w:jc w:val="both"/>
      </w:pPr>
      <w:r w:rsidRPr="00B92283">
        <w:t xml:space="preserve">CG12 sử dụng phương pháp dựa trên </w:t>
      </w:r>
      <w:r w:rsidR="00EC70E1">
        <w:t>dòng</w:t>
      </w:r>
      <w:r w:rsidR="00EC70E1">
        <w:rPr>
          <w:lang w:val="vi-VN"/>
        </w:rPr>
        <w:t xml:space="preserve"> chảy </w:t>
      </w:r>
      <w:r w:rsidRPr="00B92283">
        <w:t xml:space="preserve">(flow approach) để tính toán mức tiêu thụ năng lượng dựa vào dòng </w:t>
      </w:r>
      <w:r w:rsidR="00EC70E1">
        <w:t>năng</w:t>
      </w:r>
      <w:r w:rsidR="00EC70E1">
        <w:rPr>
          <w:lang w:val="vi-VN"/>
        </w:rPr>
        <w:t xml:space="preserve"> lượng</w:t>
      </w:r>
      <w:r w:rsidRPr="00B92283">
        <w:t xml:space="preserve"> và nhiệt độ. Đây là tình huống lý tưởng, trong đó không bao gồm tổn thất, năng lượng tiêu thụ cho việc khởi động và dừng máy. Trong khi đó, CH12 áp dụng phương pháp KPI, dựa trên dòng chảy </w:t>
      </w:r>
      <w:r w:rsidR="00310766">
        <w:t>vật</w:t>
      </w:r>
      <w:r w:rsidR="00310766">
        <w:rPr>
          <w:lang w:val="vi-VN"/>
        </w:rPr>
        <w:t xml:space="preserve"> chất</w:t>
      </w:r>
      <w:r w:rsidRPr="00B92283">
        <w:t xml:space="preserve"> (mass flow) và KPI cụ thể cho từng đơn vị. Thông thường, KPI này cũng bao gồm tổn thất và các mức tiêu thụ khác liên quan đến quá trình vận hành của thiết bị.</w:t>
      </w:r>
    </w:p>
    <w:p w14:paraId="7380A1B0" w14:textId="4FF47012" w:rsidR="00B92283" w:rsidRPr="00B92283" w:rsidRDefault="00B92283" w:rsidP="000A5F66">
      <w:pPr>
        <w:jc w:val="both"/>
      </w:pPr>
      <w:r w:rsidRPr="00B92283">
        <w:t xml:space="preserve">Nếu có sự khác biệt lớn, nguyên nhân có thể do nhầm lẫn giữa các đơn vị, sai sót trong đo lường, hoặc khác biệt về khoảng thời gian tính toán, v.v. Ngoài ra, cần lưu ý rằng giá trị Cp trong cột K chỉ là ví dụ và cần được cập nhật phù hợp với từng sản phẩm cụ thể – điều chưa </w:t>
      </w:r>
      <w:r w:rsidR="00D05FFC">
        <w:t>được</w:t>
      </w:r>
      <w:r w:rsidR="00D05FFC">
        <w:rPr>
          <w:lang w:val="vi-VN"/>
        </w:rPr>
        <w:t xml:space="preserve"> </w:t>
      </w:r>
      <w:r w:rsidRPr="00B92283">
        <w:t>nêu rõ trước đó.</w:t>
      </w:r>
    </w:p>
    <w:p w14:paraId="2BEEFE5C" w14:textId="381A4FEA" w:rsidR="00FD7BB9" w:rsidRDefault="00FD7BB9" w:rsidP="000A5F66">
      <w:pPr>
        <w:jc w:val="both"/>
        <w:rPr>
          <w:lang w:val="vi-VN"/>
        </w:rPr>
      </w:pPr>
      <w:r w:rsidRPr="009C6322">
        <w:rPr>
          <w:b/>
          <w:bCs/>
          <w:lang w:val="vi-VN"/>
        </w:rPr>
        <w:t xml:space="preserve">- </w:t>
      </w:r>
      <w:r w:rsidR="00DE629D">
        <w:rPr>
          <w:b/>
          <w:bCs/>
          <w:lang w:val="vi-VN"/>
        </w:rPr>
        <w:t>Câu hỏi</w:t>
      </w:r>
      <w:r w:rsidR="00340153">
        <w:rPr>
          <w:b/>
          <w:bCs/>
          <w:lang w:val="vi-VN"/>
        </w:rPr>
        <w:t xml:space="preserve"> </w:t>
      </w:r>
      <w:r w:rsidR="00340153">
        <w:rPr>
          <w:b/>
          <w:bCs/>
          <w:lang w:val="vi-VN"/>
        </w:rPr>
        <w:t>4</w:t>
      </w:r>
      <w:r w:rsidRPr="009C6322">
        <w:rPr>
          <w:b/>
          <w:bCs/>
          <w:lang w:val="vi-VN"/>
        </w:rPr>
        <w:t>:</w:t>
      </w:r>
      <w:r>
        <w:rPr>
          <w:lang w:val="vi-VN"/>
        </w:rPr>
        <w:t xml:space="preserve"> </w:t>
      </w:r>
    </w:p>
    <w:p w14:paraId="35B3D3D9" w14:textId="7094C38F" w:rsidR="004607A7" w:rsidRPr="00582A0F" w:rsidRDefault="000D0F80" w:rsidP="000A5F66">
      <w:pPr>
        <w:jc w:val="both"/>
        <w:rPr>
          <w:i/>
          <w:iCs/>
        </w:rPr>
      </w:pPr>
      <w:r w:rsidRPr="006A067C">
        <w:rPr>
          <w:i/>
          <w:iCs/>
        </w:rPr>
        <w:lastRenderedPageBreak/>
        <w:t>Trong bảng tính sơ đồ hệ thống năng lượng (Utility mapping), nếu</w:t>
      </w:r>
      <w:r w:rsidR="009C02F8" w:rsidRPr="006A067C">
        <w:rPr>
          <w:i/>
          <w:iCs/>
          <w:lang w:val="vi-VN"/>
        </w:rPr>
        <w:t xml:space="preserve"> bạn</w:t>
      </w:r>
      <w:r w:rsidRPr="006A067C">
        <w:rPr>
          <w:i/>
          <w:iCs/>
        </w:rPr>
        <w:t xml:space="preserve"> nhập số liệu về tỷ lệ tổn thất năng lượng, nghĩa là đã xác định được những khu vực nào có tổn thất. Do đó, quá trình lập bản đồ chủ yếu tập trung vào quy trình (Process) có đúng không?</w:t>
      </w:r>
      <w:r w:rsidR="008C4D97">
        <w:t xml:space="preserve"> </w:t>
      </w:r>
    </w:p>
    <w:p w14:paraId="63F7E260" w14:textId="50BB308F" w:rsidR="00932C28" w:rsidRPr="00932C28" w:rsidRDefault="00DC71C7" w:rsidP="000A5F66">
      <w:pPr>
        <w:jc w:val="both"/>
      </w:pPr>
      <w:r w:rsidRPr="00DC71C7">
        <w:t>Cần tập trung vào hai khía cạnh: một khía cạnh là tiêu thụ năng lượng từ góc độ quy trình và một khía cạnh là từ góc độ hệ thống năng lượng. Việc lập sơ đồ năng lượng nhằm sử dụng toàn bộ thông tin tốt nhất hiện có để cung cấp bức tranh tổng thể về hiện trạng sử dụng năng lượng tại cơ sở sản xuất.</w:t>
      </w:r>
    </w:p>
    <w:p w14:paraId="2803058E" w14:textId="4282C39B" w:rsidR="009C6322" w:rsidRPr="00932C28" w:rsidRDefault="00454B5A" w:rsidP="000A5F66">
      <w:pPr>
        <w:jc w:val="both"/>
        <w:rPr>
          <w:lang w:val="vi-VN"/>
        </w:rPr>
      </w:pPr>
      <w:r w:rsidRPr="00454B5A">
        <w:t>Khi ước tính tổn thất từ cả quy trình và hệ thống cung cấp năng lượng, bạn cần đưa ra ước tính tốt nhất có thể. Điều này sẽ chỉ ra có tổn thất trong sơ đồ năng lượng và bạn cần lưu ý về tổn thất này. Tất nhiên, điều quan trọng là phải nêu rõ các giả định được sử dụng trong quá trình ước tính hoặc tính toán tổn thất, để người dùng hiểu rõ căn cứ đưa ra các số liệu này.</w:t>
      </w:r>
    </w:p>
    <w:p w14:paraId="532D4DCA" w14:textId="02B0FAFB" w:rsidR="00FD7BB9" w:rsidRDefault="00FD7BB9" w:rsidP="000A5F66">
      <w:pPr>
        <w:jc w:val="both"/>
        <w:rPr>
          <w:lang w:val="vi-VN"/>
        </w:rPr>
      </w:pPr>
      <w:r w:rsidRPr="00D43142">
        <w:rPr>
          <w:b/>
          <w:bCs/>
          <w:lang w:val="vi-VN"/>
        </w:rPr>
        <w:t xml:space="preserve">- </w:t>
      </w:r>
      <w:r w:rsidR="00DE629D">
        <w:rPr>
          <w:b/>
          <w:bCs/>
          <w:lang w:val="vi-VN"/>
        </w:rPr>
        <w:t>Câu hỏi</w:t>
      </w:r>
      <w:r w:rsidR="00340153">
        <w:rPr>
          <w:b/>
          <w:bCs/>
          <w:lang w:val="vi-VN"/>
        </w:rPr>
        <w:t xml:space="preserve"> </w:t>
      </w:r>
      <w:r w:rsidR="00340153">
        <w:rPr>
          <w:b/>
          <w:bCs/>
          <w:lang w:val="vi-VN"/>
        </w:rPr>
        <w:t>5</w:t>
      </w:r>
      <w:r w:rsidRPr="00D43142">
        <w:rPr>
          <w:b/>
          <w:bCs/>
          <w:lang w:val="vi-VN"/>
        </w:rPr>
        <w:t>:</w:t>
      </w:r>
    </w:p>
    <w:p w14:paraId="16899E65" w14:textId="0712479B" w:rsidR="000B4B6C" w:rsidRPr="009F4343" w:rsidRDefault="006A067C" w:rsidP="000A5F66">
      <w:pPr>
        <w:jc w:val="both"/>
        <w:rPr>
          <w:i/>
          <w:iCs/>
          <w:lang w:val="vi-VN"/>
        </w:rPr>
      </w:pPr>
      <w:r w:rsidRPr="007460F5">
        <w:rPr>
          <w:i/>
          <w:iCs/>
          <w:lang w:val="vi-VN"/>
        </w:rPr>
        <w:t xml:space="preserve">Vui lòng giải thích </w:t>
      </w:r>
      <w:r w:rsidR="00340153" w:rsidRPr="007460F5">
        <w:rPr>
          <w:i/>
          <w:iCs/>
          <w:lang w:val="vi-VN"/>
        </w:rPr>
        <w:t>thêm về cách sử dụng bảng tính</w:t>
      </w:r>
      <w:r w:rsidR="00F92BC8">
        <w:rPr>
          <w:i/>
          <w:iCs/>
          <w:lang w:val="vi-VN"/>
        </w:rPr>
        <w:t xml:space="preserve"> tổng quan</w:t>
      </w:r>
      <w:r w:rsidR="00340153" w:rsidRPr="007460F5">
        <w:rPr>
          <w:i/>
          <w:iCs/>
          <w:lang w:val="vi-VN"/>
        </w:rPr>
        <w:t xml:space="preserve"> </w:t>
      </w:r>
      <w:r w:rsidR="00BD355D" w:rsidRPr="007460F5">
        <w:rPr>
          <w:i/>
          <w:iCs/>
          <w:lang w:val="vi-VN"/>
        </w:rPr>
        <w:t xml:space="preserve">kết quả (Result overview) để phân tích mức tiêu thụ điện để tìm kiếm các </w:t>
      </w:r>
      <w:r w:rsidR="007460F5" w:rsidRPr="007460F5">
        <w:rPr>
          <w:i/>
          <w:iCs/>
          <w:lang w:val="vi-VN"/>
        </w:rPr>
        <w:t>tiềm năng tiết kiệm năng lượng.</w:t>
      </w:r>
    </w:p>
    <w:p w14:paraId="71445A5D" w14:textId="2EBC055C" w:rsidR="005241B1" w:rsidRPr="005241B1" w:rsidRDefault="005241B1" w:rsidP="000A5F66">
      <w:pPr>
        <w:jc w:val="both"/>
        <w:rPr>
          <w:lang w:val="vi-VN"/>
        </w:rPr>
      </w:pPr>
      <w:r>
        <w:t>Bảng</w:t>
      </w:r>
      <w:r>
        <w:rPr>
          <w:lang w:val="vi-VN"/>
        </w:rPr>
        <w:t xml:space="preserve"> tính </w:t>
      </w:r>
      <w:r w:rsidR="00F92BC8">
        <w:rPr>
          <w:lang w:val="vi-VN"/>
        </w:rPr>
        <w:t>tổng quan điện năng (</w:t>
      </w:r>
      <w:r w:rsidRPr="005241B1">
        <w:t xml:space="preserve">Electricity </w:t>
      </w:r>
      <w:r w:rsidR="00F92BC8">
        <w:t>overview</w:t>
      </w:r>
      <w:r w:rsidR="00F92BC8">
        <w:rPr>
          <w:lang w:val="vi-VN"/>
        </w:rPr>
        <w:t>)</w:t>
      </w:r>
      <w:r w:rsidRPr="005241B1">
        <w:t xml:space="preserve"> được sử dụng để chỉ ra các khu vực trong nhà máy tiêu thụ điện. Điều này giúp xác định những nơi có thể mang lại hiệu quả cao nhất nếu áp dụng các biện pháp tối ưu hóa. Việc tối ưu hóa tiêu thụ điện khác với cách tối ưu hóa hệ thống nhiệt. Thông thường, mức tiêu thụ điện được quản lý bằng cách thiết lập các tiêu chuẩn cho hiệu suất của các thành phần khác nhau. Ví dụ, tất cả động cơ có kích thước lớn hơn một ngưỡng nhất định phải được kiểm soát bằng VFD (biến tần), hoặc toàn bộ hệ thống chiếu sáng phải chuyển sang đèn LED.</w:t>
      </w:r>
      <w:r w:rsidR="00F04458">
        <w:rPr>
          <w:lang w:val="vi-VN"/>
        </w:rPr>
        <w:t xml:space="preserve"> </w:t>
      </w:r>
      <w:r w:rsidRPr="005241B1">
        <w:t xml:space="preserve">Chính vì vậy, chúng tôi đã chọn phương pháp </w:t>
      </w:r>
      <w:r w:rsidR="00F04458">
        <w:t>hiệu</w:t>
      </w:r>
      <w:r w:rsidR="00F04458">
        <w:rPr>
          <w:lang w:val="vi-VN"/>
        </w:rPr>
        <w:t xml:space="preserve"> suất (</w:t>
      </w:r>
      <w:r w:rsidRPr="005241B1">
        <w:t xml:space="preserve">effect) trong </w:t>
      </w:r>
      <w:r w:rsidR="00F04458">
        <w:t>bảng</w:t>
      </w:r>
      <w:r w:rsidR="00F04458">
        <w:rPr>
          <w:lang w:val="vi-VN"/>
        </w:rPr>
        <w:t xml:space="preserve"> tính </w:t>
      </w:r>
      <w:r w:rsidR="00F04458">
        <w:t>sơ</w:t>
      </w:r>
      <w:r w:rsidR="00F04458">
        <w:rPr>
          <w:lang w:val="vi-VN"/>
        </w:rPr>
        <w:t xml:space="preserve"> </w:t>
      </w:r>
      <w:r w:rsidRPr="005241B1">
        <w:t xml:space="preserve">đồ quy trình. Với cách tiếp cận này, người </w:t>
      </w:r>
      <w:r w:rsidR="009647F2">
        <w:t>xây</w:t>
      </w:r>
      <w:r w:rsidR="009647F2">
        <w:rPr>
          <w:lang w:val="vi-VN"/>
        </w:rPr>
        <w:t xml:space="preserve"> dựng</w:t>
      </w:r>
      <w:r w:rsidRPr="005241B1">
        <w:t xml:space="preserve"> </w:t>
      </w:r>
      <w:r w:rsidR="009647F2">
        <w:t>sơ</w:t>
      </w:r>
      <w:r w:rsidR="009647F2">
        <w:rPr>
          <w:lang w:val="vi-VN"/>
        </w:rPr>
        <w:t xml:space="preserve"> </w:t>
      </w:r>
      <w:r w:rsidRPr="005241B1">
        <w:t xml:space="preserve">đồ năng lượng sẽ liệt kê tất cả các thiết bị tiêu thụ năng lượng chính, </w:t>
      </w:r>
      <w:r w:rsidR="009647F2">
        <w:t>từ</w:t>
      </w:r>
      <w:r w:rsidRPr="005241B1">
        <w:t xml:space="preserve"> đó tạo ra bức tranh tổng thể về các động cơ, máy bơm, quạt </w:t>
      </w:r>
      <w:r w:rsidR="00C00E74">
        <w:t>v</w:t>
      </w:r>
      <w:r w:rsidR="00C00E74">
        <w:rPr>
          <w:lang w:val="vi-VN"/>
        </w:rPr>
        <w:t>.v</w:t>
      </w:r>
      <w:r w:rsidRPr="005241B1">
        <w:t>.</w:t>
      </w:r>
      <w:r w:rsidR="00C00E74">
        <w:rPr>
          <w:lang w:val="vi-VN"/>
        </w:rPr>
        <w:t>.</w:t>
      </w:r>
    </w:p>
    <w:p w14:paraId="664BA189" w14:textId="23472B86" w:rsidR="005241B1" w:rsidRPr="005241B1" w:rsidRDefault="005241B1" w:rsidP="000A5F66">
      <w:pPr>
        <w:jc w:val="both"/>
      </w:pPr>
      <w:r w:rsidRPr="005241B1">
        <w:t>Khi bắt đầu tối ưu hóa tiêu thụ điện, điều quan trọng là phải đánh giá cách sử dụng điện và cách các thiết bị tiêu thụ điện được tích hợp vào hệ thống tổng thể. Điều này không thể được nhận thấy trực tiếp từ kết quả trên bảng phân tích mà đòi hỏi kiểm toán viên phải đánh giá các hệ thống, tương tự như việc họ cần thực hiện đối với các hệ thống nhiệt.</w:t>
      </w:r>
    </w:p>
    <w:p w14:paraId="71A44707" w14:textId="6C22D3B7" w:rsidR="00572352" w:rsidRDefault="009614C9" w:rsidP="000A5F66">
      <w:pPr>
        <w:jc w:val="both"/>
        <w:rPr>
          <w:lang w:val="vi-VN"/>
        </w:rPr>
      </w:pPr>
      <w:r>
        <w:rPr>
          <w:b/>
          <w:bCs/>
          <w:lang w:val="vi-VN"/>
        </w:rPr>
        <w:t xml:space="preserve">- </w:t>
      </w:r>
      <w:r w:rsidR="00DE629D">
        <w:rPr>
          <w:b/>
          <w:bCs/>
        </w:rPr>
        <w:t>Vấn</w:t>
      </w:r>
      <w:r w:rsidR="00DE629D">
        <w:rPr>
          <w:b/>
          <w:bCs/>
          <w:lang w:val="vi-VN"/>
        </w:rPr>
        <w:t xml:space="preserve"> đề thường gặp khác</w:t>
      </w:r>
      <w:r w:rsidR="00981A26" w:rsidRPr="00981A26">
        <w:rPr>
          <w:b/>
          <w:bCs/>
        </w:rPr>
        <w:t>:</w:t>
      </w:r>
      <w:r w:rsidR="00981A26">
        <w:t xml:space="preserve"> </w:t>
      </w:r>
    </w:p>
    <w:p w14:paraId="38C2A513" w14:textId="434BD830" w:rsidR="00283F84" w:rsidRPr="009614C9" w:rsidRDefault="00241691" w:rsidP="000A5F66">
      <w:pPr>
        <w:jc w:val="both"/>
        <w:rPr>
          <w:lang w:val="vi-VN"/>
        </w:rPr>
      </w:pPr>
      <w:r>
        <w:rPr>
          <w:lang w:val="vi-VN"/>
        </w:rPr>
        <w:t xml:space="preserve">Trong mẫu lập bản đồ năng lượng, chúng tôi </w:t>
      </w:r>
      <w:r w:rsidR="00D123E6">
        <w:rPr>
          <w:lang w:val="vi-VN"/>
        </w:rPr>
        <w:t xml:space="preserve">phát hiện ra một hạn chế trong cột G và H, giới hạn mức nhiệt độ ở 100 độ C. </w:t>
      </w:r>
      <w:r w:rsidR="00077FB6">
        <w:rPr>
          <w:lang w:val="vi-VN"/>
        </w:rPr>
        <w:t xml:space="preserve">Để loại bỏ hạn chế này, hãy thực hiện các bước sau: </w:t>
      </w:r>
      <w:r w:rsidR="00981A26">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5"/>
        <w:gridCol w:w="2432"/>
        <w:gridCol w:w="4023"/>
      </w:tblGrid>
      <w:tr w:rsidR="00283F84" w14:paraId="44A0E0BB" w14:textId="77777777" w:rsidTr="007F127D">
        <w:tc>
          <w:tcPr>
            <w:tcW w:w="2898" w:type="dxa"/>
          </w:tcPr>
          <w:p w14:paraId="6BDD2F3C" w14:textId="68E2E004" w:rsidR="009614C9" w:rsidRPr="009614C9" w:rsidRDefault="009614C9" w:rsidP="000A5F66">
            <w:pPr>
              <w:jc w:val="both"/>
              <w:rPr>
                <w:lang w:val="vi-VN"/>
              </w:rPr>
            </w:pPr>
            <w:r w:rsidRPr="0002295C">
              <w:rPr>
                <w:b/>
                <w:bCs/>
                <w:lang w:val="vi-VN"/>
              </w:rPr>
              <w:t>Bước 1:</w:t>
            </w:r>
            <w:r>
              <w:rPr>
                <w:lang w:val="vi-VN"/>
              </w:rPr>
              <w:t xml:space="preserve"> </w:t>
            </w:r>
            <w:r w:rsidR="00995986">
              <w:rPr>
                <w:lang w:val="vi-VN"/>
              </w:rPr>
              <w:t>Chọn</w:t>
            </w:r>
            <w:r>
              <w:rPr>
                <w:lang w:val="vi-VN"/>
              </w:rPr>
              <w:t xml:space="preserve"> cột G và H</w:t>
            </w:r>
          </w:p>
        </w:tc>
        <w:tc>
          <w:tcPr>
            <w:tcW w:w="2392" w:type="dxa"/>
          </w:tcPr>
          <w:p w14:paraId="1F69F966" w14:textId="191EF01E" w:rsidR="009614C9" w:rsidRPr="009614C9" w:rsidRDefault="009614C9" w:rsidP="000A5F66">
            <w:pPr>
              <w:jc w:val="both"/>
              <w:rPr>
                <w:lang w:val="vi-VN"/>
              </w:rPr>
            </w:pPr>
            <w:r w:rsidRPr="0002295C">
              <w:rPr>
                <w:b/>
                <w:bCs/>
                <w:lang w:val="vi-VN"/>
              </w:rPr>
              <w:t>Bước 2:</w:t>
            </w:r>
            <w:r>
              <w:rPr>
                <w:lang w:val="vi-VN"/>
              </w:rPr>
              <w:t xml:space="preserve"> Chọn </w:t>
            </w:r>
            <w:r w:rsidR="00A62F6A">
              <w:rPr>
                <w:lang w:val="vi-VN"/>
              </w:rPr>
              <w:t>X</w:t>
            </w:r>
            <w:r w:rsidR="006C3BAE">
              <w:rPr>
                <w:lang w:val="vi-VN"/>
              </w:rPr>
              <w:t>ác thực dữ liệu</w:t>
            </w:r>
            <w:r w:rsidR="0002295C">
              <w:rPr>
                <w:lang w:val="vi-VN"/>
              </w:rPr>
              <w:t xml:space="preserve"> (Data validation)</w:t>
            </w:r>
          </w:p>
        </w:tc>
        <w:tc>
          <w:tcPr>
            <w:tcW w:w="4060" w:type="dxa"/>
          </w:tcPr>
          <w:p w14:paraId="3F918769" w14:textId="57B05D8B" w:rsidR="0002295C" w:rsidRPr="0002295C" w:rsidRDefault="0002295C" w:rsidP="000A5F66">
            <w:pPr>
              <w:jc w:val="both"/>
              <w:rPr>
                <w:lang w:val="vi-VN"/>
              </w:rPr>
            </w:pPr>
            <w:r w:rsidRPr="00A62F6A">
              <w:rPr>
                <w:b/>
                <w:bCs/>
                <w:lang w:val="vi-VN"/>
              </w:rPr>
              <w:t>Bước 3:</w:t>
            </w:r>
            <w:r>
              <w:rPr>
                <w:lang w:val="vi-VN"/>
              </w:rPr>
              <w:t xml:space="preserve"> </w:t>
            </w:r>
            <w:r w:rsidR="007B5AC8">
              <w:rPr>
                <w:lang w:val="vi-VN"/>
              </w:rPr>
              <w:t xml:space="preserve">Trong ô được mở ra, </w:t>
            </w:r>
            <w:r w:rsidR="00A62F6A">
              <w:rPr>
                <w:lang w:val="vi-VN"/>
              </w:rPr>
              <w:t>chọn Xác thực dữ liệu (Data Validation)</w:t>
            </w:r>
          </w:p>
        </w:tc>
      </w:tr>
      <w:tr w:rsidR="00283F84" w14:paraId="0B0F1D01" w14:textId="77777777" w:rsidTr="007F127D">
        <w:tc>
          <w:tcPr>
            <w:tcW w:w="2898" w:type="dxa"/>
          </w:tcPr>
          <w:p w14:paraId="6ADA2E76" w14:textId="0FB8DB75" w:rsidR="00283F84" w:rsidRDefault="00283F84" w:rsidP="000A5F66">
            <w:pPr>
              <w:jc w:val="both"/>
            </w:pPr>
            <w:r w:rsidRPr="009C6322">
              <w:rPr>
                <w:noProof/>
              </w:rPr>
              <w:lastRenderedPageBreak/>
              <w:drawing>
                <wp:inline distT="0" distB="0" distL="0" distR="0" wp14:anchorId="41C7D28C" wp14:editId="29E523CC">
                  <wp:extent cx="1268361" cy="2966412"/>
                  <wp:effectExtent l="0" t="0" r="8255" b="5715"/>
                  <wp:docPr id="155042410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424101" name="Picture 1" descr="A screenshot of a computer&#10;&#10;Description automatically generated"/>
                          <pic:cNvPicPr/>
                        </pic:nvPicPr>
                        <pic:blipFill>
                          <a:blip r:embed="rId7"/>
                          <a:stretch>
                            <a:fillRect/>
                          </a:stretch>
                        </pic:blipFill>
                        <pic:spPr>
                          <a:xfrm>
                            <a:off x="0" y="0"/>
                            <a:ext cx="1277224" cy="2987140"/>
                          </a:xfrm>
                          <a:prstGeom prst="rect">
                            <a:avLst/>
                          </a:prstGeom>
                        </pic:spPr>
                      </pic:pic>
                    </a:graphicData>
                  </a:graphic>
                </wp:inline>
              </w:drawing>
            </w:r>
          </w:p>
        </w:tc>
        <w:tc>
          <w:tcPr>
            <w:tcW w:w="2392" w:type="dxa"/>
          </w:tcPr>
          <w:p w14:paraId="4F355E7A" w14:textId="34A6823B" w:rsidR="00283F84" w:rsidRDefault="00283F84" w:rsidP="000A5F66">
            <w:pPr>
              <w:jc w:val="both"/>
            </w:pPr>
            <w:r w:rsidRPr="009C6322">
              <w:rPr>
                <w:noProof/>
              </w:rPr>
              <w:drawing>
                <wp:inline distT="0" distB="0" distL="0" distR="0" wp14:anchorId="72DEDDEF" wp14:editId="6AF5051F">
                  <wp:extent cx="1057423" cy="2200582"/>
                  <wp:effectExtent l="0" t="0" r="9525" b="0"/>
                  <wp:docPr id="8113039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303925" name="Picture 1" descr="A screenshot of a computer&#10;&#10;Description automatically generated"/>
                          <pic:cNvPicPr/>
                        </pic:nvPicPr>
                        <pic:blipFill>
                          <a:blip r:embed="rId8"/>
                          <a:stretch>
                            <a:fillRect/>
                          </a:stretch>
                        </pic:blipFill>
                        <pic:spPr>
                          <a:xfrm>
                            <a:off x="0" y="0"/>
                            <a:ext cx="1057423" cy="2200582"/>
                          </a:xfrm>
                          <a:prstGeom prst="rect">
                            <a:avLst/>
                          </a:prstGeom>
                        </pic:spPr>
                      </pic:pic>
                    </a:graphicData>
                  </a:graphic>
                </wp:inline>
              </w:drawing>
            </w:r>
          </w:p>
        </w:tc>
        <w:tc>
          <w:tcPr>
            <w:tcW w:w="4060" w:type="dxa"/>
          </w:tcPr>
          <w:p w14:paraId="4D7640AA" w14:textId="536E3942" w:rsidR="00283F84" w:rsidRDefault="00283F84" w:rsidP="000A5F66">
            <w:pPr>
              <w:jc w:val="both"/>
            </w:pPr>
            <w:r w:rsidRPr="00283F84">
              <w:rPr>
                <w:noProof/>
              </w:rPr>
              <w:drawing>
                <wp:inline distT="0" distB="0" distL="0" distR="0" wp14:anchorId="46977045" wp14:editId="23CC0DDA">
                  <wp:extent cx="1793846" cy="1622323"/>
                  <wp:effectExtent l="0" t="0" r="0" b="0"/>
                  <wp:docPr id="895262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262749" name=""/>
                          <pic:cNvPicPr/>
                        </pic:nvPicPr>
                        <pic:blipFill>
                          <a:blip r:embed="rId9"/>
                          <a:stretch>
                            <a:fillRect/>
                          </a:stretch>
                        </pic:blipFill>
                        <pic:spPr>
                          <a:xfrm>
                            <a:off x="0" y="0"/>
                            <a:ext cx="1804140" cy="1631633"/>
                          </a:xfrm>
                          <a:prstGeom prst="rect">
                            <a:avLst/>
                          </a:prstGeom>
                        </pic:spPr>
                      </pic:pic>
                    </a:graphicData>
                  </a:graphic>
                </wp:inline>
              </w:drawing>
            </w:r>
          </w:p>
        </w:tc>
      </w:tr>
      <w:tr w:rsidR="00981A26" w14:paraId="607AB28E" w14:textId="77777777" w:rsidTr="007F127D">
        <w:tc>
          <w:tcPr>
            <w:tcW w:w="9350" w:type="dxa"/>
            <w:gridSpan w:val="3"/>
          </w:tcPr>
          <w:p w14:paraId="52FD8372" w14:textId="77777777" w:rsidR="007F127D" w:rsidRDefault="007F127D" w:rsidP="000A5F66">
            <w:pPr>
              <w:jc w:val="both"/>
              <w:rPr>
                <w:b/>
                <w:bCs/>
              </w:rPr>
            </w:pPr>
          </w:p>
          <w:p w14:paraId="6A364747" w14:textId="53E2880C" w:rsidR="00A62F6A" w:rsidRPr="00A62F6A" w:rsidRDefault="00A62F6A" w:rsidP="000A5F66">
            <w:pPr>
              <w:jc w:val="both"/>
              <w:rPr>
                <w:lang w:val="vi-VN"/>
              </w:rPr>
            </w:pPr>
            <w:r w:rsidRPr="00931D33">
              <w:rPr>
                <w:b/>
                <w:bCs/>
                <w:lang w:val="vi-VN"/>
              </w:rPr>
              <w:t>Bước 4:</w:t>
            </w:r>
            <w:r>
              <w:rPr>
                <w:lang w:val="vi-VN"/>
              </w:rPr>
              <w:t xml:space="preserve"> </w:t>
            </w:r>
            <w:r w:rsidR="00931D33">
              <w:rPr>
                <w:lang w:val="vi-VN"/>
              </w:rPr>
              <w:t xml:space="preserve">Tại ô tiếp theo, chọn Yes nếu bạn muốn mở rộng giới hạn Xác thực dữ liệu trong các cột này. </w:t>
            </w:r>
          </w:p>
        </w:tc>
      </w:tr>
      <w:tr w:rsidR="00283F84" w14:paraId="592DD0E4" w14:textId="77777777" w:rsidTr="007F127D">
        <w:tc>
          <w:tcPr>
            <w:tcW w:w="9350" w:type="dxa"/>
            <w:gridSpan w:val="3"/>
          </w:tcPr>
          <w:p w14:paraId="09CC7CEE" w14:textId="2142DC47" w:rsidR="00283F84" w:rsidRPr="00283F84" w:rsidRDefault="00283F84" w:rsidP="000A5F66">
            <w:pPr>
              <w:jc w:val="both"/>
            </w:pPr>
            <w:r w:rsidRPr="00283F84">
              <w:rPr>
                <w:noProof/>
              </w:rPr>
              <w:drawing>
                <wp:inline distT="0" distB="0" distL="0" distR="0" wp14:anchorId="765FD08B" wp14:editId="54D05257">
                  <wp:extent cx="5943600" cy="1400810"/>
                  <wp:effectExtent l="0" t="0" r="0" b="8890"/>
                  <wp:docPr id="104315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15824" name=""/>
                          <pic:cNvPicPr/>
                        </pic:nvPicPr>
                        <pic:blipFill>
                          <a:blip r:embed="rId10"/>
                          <a:stretch>
                            <a:fillRect/>
                          </a:stretch>
                        </pic:blipFill>
                        <pic:spPr>
                          <a:xfrm>
                            <a:off x="0" y="0"/>
                            <a:ext cx="5943600" cy="1400810"/>
                          </a:xfrm>
                          <a:prstGeom prst="rect">
                            <a:avLst/>
                          </a:prstGeom>
                        </pic:spPr>
                      </pic:pic>
                    </a:graphicData>
                  </a:graphic>
                </wp:inline>
              </w:drawing>
            </w:r>
          </w:p>
        </w:tc>
      </w:tr>
      <w:tr w:rsidR="00283F84" w14:paraId="01FAF7A9" w14:textId="77777777" w:rsidTr="007F127D">
        <w:tc>
          <w:tcPr>
            <w:tcW w:w="9350" w:type="dxa"/>
            <w:gridSpan w:val="3"/>
          </w:tcPr>
          <w:p w14:paraId="64FE181E" w14:textId="77777777" w:rsidR="007F127D" w:rsidRDefault="007F127D" w:rsidP="000A5F66">
            <w:pPr>
              <w:jc w:val="both"/>
              <w:rPr>
                <w:b/>
                <w:bCs/>
              </w:rPr>
            </w:pPr>
          </w:p>
          <w:p w14:paraId="09926859" w14:textId="2DA625D0" w:rsidR="00931D33" w:rsidRPr="00931D33" w:rsidRDefault="00931D33" w:rsidP="000A5F66">
            <w:pPr>
              <w:jc w:val="both"/>
              <w:rPr>
                <w:lang w:val="vi-VN"/>
              </w:rPr>
            </w:pPr>
            <w:r w:rsidRPr="009054A8">
              <w:rPr>
                <w:b/>
                <w:bCs/>
                <w:lang w:val="vi-VN"/>
              </w:rPr>
              <w:t>Bước 5:</w:t>
            </w:r>
            <w:r>
              <w:rPr>
                <w:lang w:val="vi-VN"/>
              </w:rPr>
              <w:t xml:space="preserve"> Thay đổi </w:t>
            </w:r>
            <w:r w:rsidR="00B030C0">
              <w:rPr>
                <w:lang w:val="vi-VN"/>
              </w:rPr>
              <w:t xml:space="preserve">giá trị lớn nhất, chẳng hạn tới 5000, và ấn OK. </w:t>
            </w:r>
            <w:r w:rsidR="0037328E">
              <w:rPr>
                <w:lang w:val="vi-VN"/>
              </w:rPr>
              <w:t>B</w:t>
            </w:r>
            <w:r w:rsidR="00B030C0">
              <w:rPr>
                <w:lang w:val="vi-VN"/>
              </w:rPr>
              <w:t xml:space="preserve">ây </w:t>
            </w:r>
            <w:r w:rsidR="005934BB">
              <w:rPr>
                <w:lang w:val="vi-VN"/>
              </w:rPr>
              <w:t>giờ,</w:t>
            </w:r>
            <w:r w:rsidR="00B030C0">
              <w:rPr>
                <w:lang w:val="vi-VN"/>
              </w:rPr>
              <w:t xml:space="preserve"> </w:t>
            </w:r>
            <w:r w:rsidR="000B056C">
              <w:rPr>
                <w:lang w:val="vi-VN"/>
              </w:rPr>
              <w:t xml:space="preserve">giới hạn sẽ ở được mở rộng tới giá trị lớn </w:t>
            </w:r>
            <w:r w:rsidR="00507167">
              <w:rPr>
                <w:lang w:val="vi-VN"/>
              </w:rPr>
              <w:t>hơn</w:t>
            </w:r>
            <w:r w:rsidR="004548DB">
              <w:rPr>
                <w:lang w:val="vi-VN"/>
              </w:rPr>
              <w:t xml:space="preserve"> và</w:t>
            </w:r>
            <w:r w:rsidR="00507167">
              <w:rPr>
                <w:lang w:val="vi-VN"/>
              </w:rPr>
              <w:t xml:space="preserve"> không ảnh hưởng gì tới việc lập sơ đồ năng lượng của </w:t>
            </w:r>
            <w:r w:rsidR="009054A8">
              <w:rPr>
                <w:lang w:val="vi-VN"/>
              </w:rPr>
              <w:t>bạn.</w:t>
            </w:r>
          </w:p>
        </w:tc>
      </w:tr>
      <w:tr w:rsidR="00283F84" w14:paraId="494BB02D" w14:textId="77777777" w:rsidTr="007F127D">
        <w:tc>
          <w:tcPr>
            <w:tcW w:w="9350" w:type="dxa"/>
            <w:gridSpan w:val="3"/>
          </w:tcPr>
          <w:p w14:paraId="1E482794" w14:textId="361D2055" w:rsidR="00283F84" w:rsidRPr="00283F84" w:rsidRDefault="00283F84" w:rsidP="000A5F66">
            <w:pPr>
              <w:jc w:val="both"/>
            </w:pPr>
            <w:r w:rsidRPr="00283F84">
              <w:rPr>
                <w:noProof/>
              </w:rPr>
              <w:drawing>
                <wp:inline distT="0" distB="0" distL="0" distR="0" wp14:anchorId="166E232A" wp14:editId="66F1E1BF">
                  <wp:extent cx="3533714" cy="2681896"/>
                  <wp:effectExtent l="0" t="0" r="0" b="4445"/>
                  <wp:docPr id="1034054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54799" name=""/>
                          <pic:cNvPicPr/>
                        </pic:nvPicPr>
                        <pic:blipFill>
                          <a:blip r:embed="rId11"/>
                          <a:stretch>
                            <a:fillRect/>
                          </a:stretch>
                        </pic:blipFill>
                        <pic:spPr>
                          <a:xfrm>
                            <a:off x="0" y="0"/>
                            <a:ext cx="3544146" cy="2689813"/>
                          </a:xfrm>
                          <a:prstGeom prst="rect">
                            <a:avLst/>
                          </a:prstGeom>
                        </pic:spPr>
                      </pic:pic>
                    </a:graphicData>
                  </a:graphic>
                </wp:inline>
              </w:drawing>
            </w:r>
          </w:p>
        </w:tc>
      </w:tr>
    </w:tbl>
    <w:p w14:paraId="7E032ADA" w14:textId="77777777" w:rsidR="00547758" w:rsidRPr="00547758" w:rsidRDefault="00547758" w:rsidP="000A5F66">
      <w:pPr>
        <w:jc w:val="both"/>
        <w:rPr>
          <w:lang w:val="vi-VN"/>
        </w:rPr>
      </w:pPr>
    </w:p>
    <w:sectPr w:rsidR="00547758" w:rsidRPr="005477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758"/>
    <w:rsid w:val="0000344A"/>
    <w:rsid w:val="0002295C"/>
    <w:rsid w:val="00041E58"/>
    <w:rsid w:val="00063F88"/>
    <w:rsid w:val="00077FB6"/>
    <w:rsid w:val="000801DF"/>
    <w:rsid w:val="000A0DB3"/>
    <w:rsid w:val="000A5F66"/>
    <w:rsid w:val="000B056C"/>
    <w:rsid w:val="000B4B6C"/>
    <w:rsid w:val="000B78BF"/>
    <w:rsid w:val="000D0F80"/>
    <w:rsid w:val="00144794"/>
    <w:rsid w:val="00191994"/>
    <w:rsid w:val="001954B4"/>
    <w:rsid w:val="001A42E6"/>
    <w:rsid w:val="001D4D2C"/>
    <w:rsid w:val="001E0705"/>
    <w:rsid w:val="00241691"/>
    <w:rsid w:val="00283F84"/>
    <w:rsid w:val="002D4CB5"/>
    <w:rsid w:val="00306D08"/>
    <w:rsid w:val="00310766"/>
    <w:rsid w:val="00340153"/>
    <w:rsid w:val="00365B7A"/>
    <w:rsid w:val="0037328E"/>
    <w:rsid w:val="00377FFD"/>
    <w:rsid w:val="003A0A9D"/>
    <w:rsid w:val="00411E00"/>
    <w:rsid w:val="004548DB"/>
    <w:rsid w:val="00454B5A"/>
    <w:rsid w:val="004607A7"/>
    <w:rsid w:val="0047238C"/>
    <w:rsid w:val="00495FEF"/>
    <w:rsid w:val="004B347E"/>
    <w:rsid w:val="004D03A1"/>
    <w:rsid w:val="004F03BE"/>
    <w:rsid w:val="005018F3"/>
    <w:rsid w:val="00507167"/>
    <w:rsid w:val="00507362"/>
    <w:rsid w:val="00510C23"/>
    <w:rsid w:val="005241B1"/>
    <w:rsid w:val="00547758"/>
    <w:rsid w:val="00555B11"/>
    <w:rsid w:val="0056609B"/>
    <w:rsid w:val="00572352"/>
    <w:rsid w:val="00582A0F"/>
    <w:rsid w:val="005934BB"/>
    <w:rsid w:val="005C5404"/>
    <w:rsid w:val="006638DE"/>
    <w:rsid w:val="006A067C"/>
    <w:rsid w:val="006B7120"/>
    <w:rsid w:val="006C3BAE"/>
    <w:rsid w:val="0072646C"/>
    <w:rsid w:val="007460F5"/>
    <w:rsid w:val="007B5AC8"/>
    <w:rsid w:val="007F127D"/>
    <w:rsid w:val="007F78F6"/>
    <w:rsid w:val="008021D6"/>
    <w:rsid w:val="00817077"/>
    <w:rsid w:val="00836C10"/>
    <w:rsid w:val="0087194C"/>
    <w:rsid w:val="00883D85"/>
    <w:rsid w:val="008C4D97"/>
    <w:rsid w:val="009054A8"/>
    <w:rsid w:val="00931D33"/>
    <w:rsid w:val="00932C28"/>
    <w:rsid w:val="009614C9"/>
    <w:rsid w:val="009647F2"/>
    <w:rsid w:val="00981A26"/>
    <w:rsid w:val="00995986"/>
    <w:rsid w:val="009B29F7"/>
    <w:rsid w:val="009C02F8"/>
    <w:rsid w:val="009C6322"/>
    <w:rsid w:val="009D5425"/>
    <w:rsid w:val="009E37AD"/>
    <w:rsid w:val="009F4343"/>
    <w:rsid w:val="00A14E6E"/>
    <w:rsid w:val="00A2660B"/>
    <w:rsid w:val="00A47E18"/>
    <w:rsid w:val="00A62F6A"/>
    <w:rsid w:val="00AD65A8"/>
    <w:rsid w:val="00AE269D"/>
    <w:rsid w:val="00AE30F1"/>
    <w:rsid w:val="00B030C0"/>
    <w:rsid w:val="00B55706"/>
    <w:rsid w:val="00B72150"/>
    <w:rsid w:val="00B92283"/>
    <w:rsid w:val="00BA67E8"/>
    <w:rsid w:val="00BD355D"/>
    <w:rsid w:val="00C00E74"/>
    <w:rsid w:val="00C20126"/>
    <w:rsid w:val="00C509F4"/>
    <w:rsid w:val="00C83853"/>
    <w:rsid w:val="00C967B2"/>
    <w:rsid w:val="00D026A9"/>
    <w:rsid w:val="00D05FFC"/>
    <w:rsid w:val="00D063D4"/>
    <w:rsid w:val="00D123E6"/>
    <w:rsid w:val="00D43142"/>
    <w:rsid w:val="00DC71C7"/>
    <w:rsid w:val="00DE629D"/>
    <w:rsid w:val="00EC70E1"/>
    <w:rsid w:val="00EE17E8"/>
    <w:rsid w:val="00EF1F45"/>
    <w:rsid w:val="00EF5E0A"/>
    <w:rsid w:val="00EF6638"/>
    <w:rsid w:val="00F04458"/>
    <w:rsid w:val="00F21FD1"/>
    <w:rsid w:val="00F35D27"/>
    <w:rsid w:val="00F51EC4"/>
    <w:rsid w:val="00F56EEA"/>
    <w:rsid w:val="00F7663B"/>
    <w:rsid w:val="00F92BC8"/>
    <w:rsid w:val="00FA56BF"/>
    <w:rsid w:val="00FA7276"/>
    <w:rsid w:val="00FB6536"/>
    <w:rsid w:val="00FD7BB9"/>
    <w:rsid w:val="00FE3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0108"/>
  <w15:chartTrackingRefBased/>
  <w15:docId w15:val="{F47865CC-7761-456C-A058-F7C634C6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477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775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547758"/>
    <w:rPr>
      <w:color w:val="0563C1" w:themeColor="hyperlink"/>
      <w:u w:val="single"/>
    </w:rPr>
  </w:style>
  <w:style w:type="character" w:styleId="UnresolvedMention">
    <w:name w:val="Unresolved Mention"/>
    <w:basedOn w:val="DefaultParagraphFont"/>
    <w:uiPriority w:val="99"/>
    <w:semiHidden/>
    <w:unhideWhenUsed/>
    <w:rsid w:val="00547758"/>
    <w:rPr>
      <w:color w:val="605E5C"/>
      <w:shd w:val="clear" w:color="auto" w:fill="E1DFDD"/>
    </w:rPr>
  </w:style>
  <w:style w:type="paragraph" w:styleId="ListParagraph">
    <w:name w:val="List Paragraph"/>
    <w:basedOn w:val="Normal"/>
    <w:uiPriority w:val="34"/>
    <w:qFormat/>
    <w:rsid w:val="00FD7BB9"/>
    <w:pPr>
      <w:ind w:left="720"/>
      <w:contextualSpacing/>
    </w:pPr>
  </w:style>
  <w:style w:type="table" w:styleId="TableGrid">
    <w:name w:val="Table Grid"/>
    <w:basedOn w:val="TableNormal"/>
    <w:uiPriority w:val="39"/>
    <w:rsid w:val="00283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780767">
      <w:bodyDiv w:val="1"/>
      <w:marLeft w:val="0"/>
      <w:marRight w:val="0"/>
      <w:marTop w:val="0"/>
      <w:marBottom w:val="0"/>
      <w:divBdr>
        <w:top w:val="none" w:sz="0" w:space="0" w:color="auto"/>
        <w:left w:val="none" w:sz="0" w:space="0" w:color="auto"/>
        <w:bottom w:val="none" w:sz="0" w:space="0" w:color="auto"/>
        <w:right w:val="none" w:sz="0" w:space="0" w:color="auto"/>
      </w:divBdr>
    </w:div>
    <w:div w:id="681665451">
      <w:bodyDiv w:val="1"/>
      <w:marLeft w:val="0"/>
      <w:marRight w:val="0"/>
      <w:marTop w:val="0"/>
      <w:marBottom w:val="0"/>
      <w:divBdr>
        <w:top w:val="none" w:sz="0" w:space="0" w:color="auto"/>
        <w:left w:val="none" w:sz="0" w:space="0" w:color="auto"/>
        <w:bottom w:val="none" w:sz="0" w:space="0" w:color="auto"/>
        <w:right w:val="none" w:sz="0" w:space="0" w:color="auto"/>
      </w:divBdr>
    </w:div>
    <w:div w:id="884409617">
      <w:bodyDiv w:val="1"/>
      <w:marLeft w:val="0"/>
      <w:marRight w:val="0"/>
      <w:marTop w:val="0"/>
      <w:marBottom w:val="0"/>
      <w:divBdr>
        <w:top w:val="none" w:sz="0" w:space="0" w:color="auto"/>
        <w:left w:val="none" w:sz="0" w:space="0" w:color="auto"/>
        <w:bottom w:val="none" w:sz="0" w:space="0" w:color="auto"/>
        <w:right w:val="none" w:sz="0" w:space="0" w:color="auto"/>
      </w:divBdr>
    </w:div>
    <w:div w:id="990258379">
      <w:bodyDiv w:val="1"/>
      <w:marLeft w:val="0"/>
      <w:marRight w:val="0"/>
      <w:marTop w:val="0"/>
      <w:marBottom w:val="0"/>
      <w:divBdr>
        <w:top w:val="none" w:sz="0" w:space="0" w:color="auto"/>
        <w:left w:val="none" w:sz="0" w:space="0" w:color="auto"/>
        <w:bottom w:val="none" w:sz="0" w:space="0" w:color="auto"/>
        <w:right w:val="none" w:sz="0" w:space="0" w:color="auto"/>
      </w:divBdr>
    </w:div>
    <w:div w:id="1591961160">
      <w:bodyDiv w:val="1"/>
      <w:marLeft w:val="0"/>
      <w:marRight w:val="0"/>
      <w:marTop w:val="0"/>
      <w:marBottom w:val="0"/>
      <w:divBdr>
        <w:top w:val="none" w:sz="0" w:space="0" w:color="auto"/>
        <w:left w:val="none" w:sz="0" w:space="0" w:color="auto"/>
        <w:bottom w:val="none" w:sz="0" w:space="0" w:color="auto"/>
        <w:right w:val="none" w:sz="0" w:space="0" w:color="auto"/>
      </w:divBdr>
    </w:div>
    <w:div w:id="20146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DF22F492AE8914D8B73C3E3C23F308D" ma:contentTypeVersion="35" ma:contentTypeDescription="Opret et nyt dokument." ma:contentTypeScope="" ma:versionID="afa73df244fcf30f3c1d69ef4429e531">
  <xsd:schema xmlns:xsd="http://www.w3.org/2001/XMLSchema" xmlns:xs="http://www.w3.org/2001/XMLSchema" xmlns:p="http://schemas.microsoft.com/office/2006/metadata/properties" xmlns:ns1="http://schemas.microsoft.com/sharepoint/v3" xmlns:ns2="b1cfadd8-d294-4d34-bc36-10edd03a80b3" xmlns:ns3="57e246f5-a181-4ddd-bcfa-8f2bd33c0c9c" targetNamespace="http://schemas.microsoft.com/office/2006/metadata/properties" ma:root="true" ma:fieldsID="7cc1265a29cc1620a4073d4c8e845e1e" ns1:_="" ns2:_="" ns3:_="">
    <xsd:import namespace="http://schemas.microsoft.com/sharepoint/v3"/>
    <xsd:import namespace="b1cfadd8-d294-4d34-bc36-10edd03a80b3"/>
    <xsd:import namespace="57e246f5-a181-4ddd-bcfa-8f2bd33c0c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Filtype"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Test" minOccurs="0"/>
                <xsd:element ref="ns2:MediaServiceSearchProperties" minOccurs="0"/>
                <xsd:element ref="ns2:Test_ContainsTool" minOccurs="0"/>
                <xsd:element ref="ns2:Subjects" minOccurs="0"/>
                <xsd:element ref="ns2:Shortdescription" minOccurs="0"/>
                <xsd:element ref="ns2:Tool_x002f_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genskaber for Unified Compliance Policy" ma:hidden="true" ma:internalName="_ip_UnifiedCompliancePolicyProperties">
      <xsd:simpleType>
        <xsd:restriction base="dms:Note"/>
      </xsd:simpleType>
    </xsd:element>
    <xsd:element name="_ip_UnifiedCompliancePolicyUIAction" ma:index="21" nillable="true" ma:displayName="Handling for Unified Compliance Policy-grænseflad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fadd8-d294-4d34-bc36-10edd03a8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description="" ma:indexed="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Filtype" ma:index="17" nillable="true" ma:displayName="Filtype" ma:format="Dropdown" ma:indexed="true" ma:internalName="Filtype">
      <xsd:simpleType>
        <xsd:restriction base="dms:Text">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ledmærker" ma:readOnly="false" ma:fieldId="{5cf76f15-5ced-4ddc-b409-7134ff3c332f}" ma:taxonomyMulti="true" ma:sspId="fcff2bff-98dc-460d-973e-03f7511429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list="UserInfo" ma:SharePointGroup="0" ma:internalName="Te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Test_ContainsTool" ma:index="30" nillable="true" ma:displayName="Test_Contains Tool" ma:default="0" ma:description="Mark as 'yes' if this folder contains tool to add to the Tools Library" ma:format="Dropdown" ma:internalName="Test_ContainsTool">
      <xsd:simpleType>
        <xsd:restriction base="dms:Boolean"/>
      </xsd:simpleType>
    </xsd:element>
    <xsd:element name="Subjects" ma:index="31" nillable="true" ma:displayName="Subjects" ma:format="Dropdown" ma:internalName="Subjects">
      <xsd:complexType>
        <xsd:complexContent>
          <xsd:extension base="dms:MultiChoiceFillIn">
            <xsd:sequence>
              <xsd:element name="Value" maxOccurs="unbounded" minOccurs="0" nillable="true">
                <xsd:simpleType>
                  <xsd:union memberTypes="dms:Text">
                    <xsd:simpleType>
                      <xsd:restriction base="dms:Choice">
                        <xsd:enumeration value="ESG"/>
                        <xsd:enumeration value="Klimaregnskab"/>
                        <xsd:enumeration value="Energieffektivitet"/>
                      </xsd:restriction>
                    </xsd:simpleType>
                  </xsd:union>
                </xsd:simpleType>
              </xsd:element>
            </xsd:sequence>
          </xsd:extension>
        </xsd:complexContent>
      </xsd:complexType>
    </xsd:element>
    <xsd:element name="Shortdescription" ma:index="32" nillable="true" ma:displayName="Short description" ma:default="Please help your colleague by describing your tool" ma:description="Describe briefly what the tools is used for. You might include things like required user skill level or what problem the tool solves" ma:format="Dropdown" ma:internalName="Shortdescription">
      <xsd:simpleType>
        <xsd:restriction base="dms:Note">
          <xsd:maxLength value="255"/>
        </xsd:restriction>
      </xsd:simpleType>
    </xsd:element>
    <xsd:element name="Tool_x002f_background" ma:index="33" nillable="true" ma:displayName="Tool/background" ma:format="Dropdown" ma:indexed="true" ma:internalName="Tool_x002f_background">
      <xsd:simpleType>
        <xsd:restriction base="dms:Choice">
          <xsd:enumeration value="Tool"/>
          <xsd:enumeration value="Background"/>
          <xsd:enumeration value="Legislation"/>
        </xsd:restriction>
      </xsd:simpleType>
    </xsd:element>
  </xsd:schema>
  <xsd:schema xmlns:xsd="http://www.w3.org/2001/XMLSchema" xmlns:xs="http://www.w3.org/2001/XMLSchema" xmlns:dms="http://schemas.microsoft.com/office/2006/documentManagement/types" xmlns:pc="http://schemas.microsoft.com/office/infopath/2007/PartnerControls" targetNamespace="57e246f5-a181-4ddd-bcfa-8f2bd33c0c9c"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element name="TaxCatchAll" ma:index="26" nillable="true" ma:displayName="Taxonomy Catch All Column" ma:hidden="true" ma:list="{4651abdf-1673-48e2-821d-f5cd0b68c3fe}" ma:internalName="TaxCatchAll" ma:showField="CatchAllData" ma:web="57e246f5-a181-4ddd-bcfa-8f2bd33c0c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e246f5-a181-4ddd-bcfa-8f2bd33c0c9c" xsi:nil="true"/>
    <_ip_UnifiedCompliancePolicyUIAction xmlns="http://schemas.microsoft.com/sharepoint/v3" xsi:nil="true"/>
    <lcf76f155ced4ddcb4097134ff3c332f xmlns="b1cfadd8-d294-4d34-bc36-10edd03a80b3">
      <Terms xmlns="http://schemas.microsoft.com/office/infopath/2007/PartnerControls"/>
    </lcf76f155ced4ddcb4097134ff3c332f>
    <Test xmlns="b1cfadd8-d294-4d34-bc36-10edd03a80b3">
      <UserInfo>
        <DisplayName/>
        <AccountId xsi:nil="true"/>
        <AccountType/>
      </UserInfo>
    </Test>
    <Filtype xmlns="b1cfadd8-d294-4d34-bc36-10edd03a80b3" xsi:nil="true"/>
    <Test_ContainsTool xmlns="b1cfadd8-d294-4d34-bc36-10edd03a80b3">false</Test_ContainsTool>
    <_ip_UnifiedCompliancePolicyProperties xmlns="http://schemas.microsoft.com/sharepoint/v3" xsi:nil="true"/>
    <Subjects xmlns="b1cfadd8-d294-4d34-bc36-10edd03a80b3" xsi:nil="true"/>
    <Shortdescription xmlns="b1cfadd8-d294-4d34-bc36-10edd03a80b3">Please help your colleague by describing your tool</Shortdescription>
    <Tool_x002f_background xmlns="b1cfadd8-d294-4d34-bc36-10edd03a80b3" xsi:nil="true"/>
  </documentManagement>
</p:properties>
</file>

<file path=customXml/itemProps1.xml><?xml version="1.0" encoding="utf-8"?>
<ds:datastoreItem xmlns:ds="http://schemas.openxmlformats.org/officeDocument/2006/customXml" ds:itemID="{BB769CEB-C8BE-43E0-949C-0BC24FF91160}">
  <ds:schemaRefs>
    <ds:schemaRef ds:uri="http://schemas.microsoft.com/sharepoint/v3/contenttype/forms"/>
  </ds:schemaRefs>
</ds:datastoreItem>
</file>

<file path=customXml/itemProps2.xml><?xml version="1.0" encoding="utf-8"?>
<ds:datastoreItem xmlns:ds="http://schemas.openxmlformats.org/officeDocument/2006/customXml" ds:itemID="{DBE962EA-7F3D-433D-97FA-3C508A8D9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cfadd8-d294-4d34-bc36-10edd03a80b3"/>
    <ds:schemaRef ds:uri="57e246f5-a181-4ddd-bcfa-8f2bd33c0c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4EA04-C416-4EEF-8EAA-F2BE2042F6DD}">
  <ds:schemaRefs>
    <ds:schemaRef ds:uri="http://schemas.microsoft.com/office/2006/metadata/properties"/>
    <ds:schemaRef ds:uri="http://schemas.microsoft.com/office/infopath/2007/PartnerControls"/>
    <ds:schemaRef ds:uri="57e246f5-a181-4ddd-bcfa-8f2bd33c0c9c"/>
    <ds:schemaRef ds:uri="http://schemas.microsoft.com/sharepoint/v3"/>
    <ds:schemaRef ds:uri="b1cfadd8-d294-4d34-bc36-10edd03a80b3"/>
  </ds:schemaRefs>
</ds:datastoreItem>
</file>

<file path=docMetadata/LabelInfo.xml><?xml version="1.0" encoding="utf-8"?>
<clbl:labelList xmlns:clbl="http://schemas.microsoft.com/office/2020/mipLabelMetadata">
  <clbl:label id="{f1b8f2ce-0142-4f44-a9c4-740ebcc2b4c9}" enabled="1" method="Standard" siteId="{4b275c45-50e2-4a26-8792-73ca62c33bc5}" contentBits="0" removed="0"/>
</clbl:labelList>
</file>

<file path=docProps/app.xml><?xml version="1.0" encoding="utf-8"?>
<Properties xmlns="http://schemas.openxmlformats.org/officeDocument/2006/extended-properties" xmlns:vt="http://schemas.openxmlformats.org/officeDocument/2006/docPropsVTypes">
  <Template>Normal</Template>
  <TotalTime>210</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nguyen</dc:creator>
  <cp:keywords/>
  <dc:description/>
  <cp:lastModifiedBy>giang nguyen</cp:lastModifiedBy>
  <cp:revision>103</cp:revision>
  <dcterms:created xsi:type="dcterms:W3CDTF">2024-10-22T03:52:00Z</dcterms:created>
  <dcterms:modified xsi:type="dcterms:W3CDTF">2024-10-22T07:21:00Z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0x010100BDF22F492AE8914D8B73C3E3C23F308D</vt:lpwstr>
  </property>
</Properties>
</file>